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0" w:rsidRPr="00207750" w:rsidRDefault="00207750" w:rsidP="00207750">
      <w:pPr>
        <w:pBdr>
          <w:bottom w:val="single" w:sz="12" w:space="2" w:color="000080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</w:pPr>
      <w:r w:rsidRPr="00207750"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  <w:t>КОНДЕНСАТОРЫ К10-73 вариант "Б"</w:t>
      </w:r>
    </w:p>
    <w:p w:rsidR="00207750" w:rsidRPr="00207750" w:rsidRDefault="00207750" w:rsidP="0020775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207750">
        <w:rPr>
          <w:rFonts w:ascii="Arial" w:eastAsia="Times New Roman" w:hAnsi="Arial" w:cs="Arial"/>
          <w:b/>
          <w:bCs/>
          <w:color w:val="000080"/>
          <w:sz w:val="19"/>
          <w:szCs w:val="19"/>
          <w:lang/>
        </w:rPr>
        <w:t>КОНДЕНСАТОРЫ МОНОЛИТНЫЕ КЕРАМИЧЕСКИЕ ПОСТОЯННОЙ ЕМКОСТИ</w:t>
      </w:r>
      <w:r w:rsidRPr="00207750">
        <w:rPr>
          <w:rFonts w:ascii="Arial" w:eastAsia="Times New Roman" w:hAnsi="Arial" w:cs="Arial"/>
          <w:color w:val="333333"/>
          <w:sz w:val="19"/>
          <w:szCs w:val="19"/>
          <w:lang/>
        </w:rPr>
        <w:t> </w:t>
      </w:r>
      <w:r w:rsidRPr="00207750">
        <w:rPr>
          <w:rFonts w:ascii="Arial" w:eastAsia="Times New Roman" w:hAnsi="Arial" w:cs="Arial"/>
          <w:b/>
          <w:bCs/>
          <w:color w:val="000080"/>
          <w:sz w:val="36"/>
          <w:szCs w:val="36"/>
          <w:lang/>
        </w:rPr>
        <w:t>К10-73 вариант "Б"</w:t>
      </w:r>
    </w:p>
    <w:p w:rsidR="00207750" w:rsidRPr="00207750" w:rsidRDefault="00207750" w:rsidP="0020775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207750">
        <w:rPr>
          <w:rFonts w:ascii="Arial" w:eastAsia="Times New Roman" w:hAnsi="Arial" w:cs="Arial"/>
          <w:b/>
          <w:bCs/>
          <w:color w:val="FF0000"/>
          <w:sz w:val="19"/>
          <w:szCs w:val="19"/>
          <w:lang/>
        </w:rPr>
        <w:t>ТЕХНИЧЕСКИЕ ХАРАКТЕРИСТИКИ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780"/>
        <w:gridCol w:w="900"/>
        <w:gridCol w:w="900"/>
        <w:gridCol w:w="884"/>
        <w:gridCol w:w="855"/>
        <w:gridCol w:w="1305"/>
        <w:gridCol w:w="419"/>
        <w:gridCol w:w="419"/>
        <w:gridCol w:w="465"/>
        <w:gridCol w:w="1155"/>
      </w:tblGrid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Вид конден-сатора</w:t>
            </w:r>
          </w:p>
        </w:tc>
        <w:tc>
          <w:tcPr>
            <w:tcW w:w="5520" w:type="dxa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Номинальная емкость для конденсаторов группы по температурной стабильности, пФ</w:t>
            </w:r>
          </w:p>
        </w:tc>
        <w:tc>
          <w:tcPr>
            <w:tcW w:w="1155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Размеры, мм</w:t>
            </w:r>
          </w:p>
        </w:tc>
        <w:tc>
          <w:tcPr>
            <w:tcW w:w="115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МПО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М47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М1500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Н30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Н50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Н90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L max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B max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H max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К10-73-1б 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(аналог К10-17б)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2,2 - 560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33 - 1200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470 - 0,01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2200пФ - 0,047мкФ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3,8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620 - 2000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1300 - 2700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0,015 - 0,033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0,068 - 0,15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2200 - 6200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3000 - 0,01 мкФ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0,047 - 0,1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0,22 - 0,47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4,8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6800 - 20000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0,011 - 0,039 мкФ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0,15 - 0,47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0,68 - 2,2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7,1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К10-73-2б 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(аналог КМ-5бН90)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0,015 - 0,047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0,068 - 0,15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5,6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К10-73-3б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1100-1500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0,01 - 0,068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5,6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1600-3900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0,1 - 0,33 мкФ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0,47; 0,68; 1,0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1,5; 2,2 мкФ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7,1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К10-73-4б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(аналог КМ-4б)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27 - 75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5,6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82 - 200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68 - 750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1500пФ 0,01мкФ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220 - 510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820 - 3600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0,015-0,33 мкФ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7,1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93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К10-73-5б (аналог КМ-5б, К10-17-3г)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27-160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68-750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5,6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180-430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820-1500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1500 пФ- 0,22 мкФ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7,5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470-680 пФ</w:t>
            </w:r>
          </w:p>
        </w:tc>
        <w:tc>
          <w:tcPr>
            <w:tcW w:w="9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1600-5600 пФ</w:t>
            </w:r>
          </w:p>
        </w:tc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0,33-0,068 мкФ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9,0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7,1</w:t>
            </w:r>
          </w:p>
        </w:tc>
        <w:tc>
          <w:tcPr>
            <w:tcW w:w="3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5,0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07750" w:rsidRPr="00207750" w:rsidRDefault="00207750" w:rsidP="0020775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207750">
        <w:rPr>
          <w:rFonts w:ascii="Arial" w:eastAsia="Times New Roman" w:hAnsi="Arial" w:cs="Arial"/>
          <w:b/>
          <w:bCs/>
          <w:color w:val="FF0000"/>
          <w:sz w:val="27"/>
          <w:szCs w:val="27"/>
          <w:lang/>
        </w:rPr>
        <w:t>НОМИНАЛЬНОЕ НАПРЯЖЕНИЕ</w:t>
      </w:r>
    </w:p>
    <w:tbl>
      <w:tblPr>
        <w:tblW w:w="11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3007"/>
        <w:gridCol w:w="1998"/>
        <w:gridCol w:w="4363"/>
      </w:tblGrid>
      <w:tr w:rsidR="00207750" w:rsidRPr="00207750" w:rsidTr="00207750">
        <w:trPr>
          <w:jc w:val="center"/>
        </w:trPr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/>
              </w:rPr>
              <w:lastRenderedPageBreak/>
              <w:t>Вид конденсатора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/>
              </w:rPr>
              <w:t>Группа по температурной стабильности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/>
              </w:rPr>
              <w:t> Номинальное напряжение</w:t>
            </w:r>
          </w:p>
        </w:tc>
        <w:tc>
          <w:tcPr>
            <w:tcW w:w="580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/>
              </w:rPr>
              <w:t>Интервал рабочих температур: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  -60 °С..+85 °С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- для конденсаторов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 К10-73-1, 2, 3, 4, 5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групп Н30, Н50, Н90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  <w:r w:rsidRPr="0020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60° С..+125°С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- для конденсаторов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 К10-73-1, 3, 4, 5 </w:t>
            </w: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групп МПО, М47, М1500  </w:t>
            </w:r>
          </w:p>
          <w:p w:rsidR="00207750" w:rsidRPr="00207750" w:rsidRDefault="00207750" w:rsidP="002077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207750" w:rsidRPr="00207750" w:rsidTr="00207750">
        <w:trPr>
          <w:jc w:val="center"/>
        </w:trPr>
        <w:tc>
          <w:tcPr>
            <w:tcW w:w="222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К10-73-1б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М47, М1500, Н50, 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Н90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К10-73-2б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Н90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222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К10-73-3б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МПО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Н50, Н90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222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К10-73-4б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М47, М1500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Н30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222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К10-73-5б</w:t>
            </w: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М47, М1500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07750" w:rsidRPr="00207750" w:rsidTr="00207750">
        <w:trPr>
          <w:jc w:val="center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69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Н30</w:t>
            </w:r>
          </w:p>
        </w:tc>
        <w:tc>
          <w:tcPr>
            <w:tcW w:w="222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07750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207750" w:rsidRPr="00207750" w:rsidRDefault="00207750" w:rsidP="0020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07750" w:rsidRPr="00207750" w:rsidRDefault="00207750" w:rsidP="0020775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207750">
        <w:rPr>
          <w:rFonts w:ascii="Arial" w:eastAsia="Times New Roman" w:hAnsi="Arial" w:cs="Arial"/>
          <w:color w:val="333333"/>
          <w:sz w:val="24"/>
          <w:szCs w:val="24"/>
          <w:lang/>
        </w:rPr>
        <w:t>Конденсаторы могут поставляться как россыпью, так и в исполнении для автоматизированного монтажа.</w:t>
      </w:r>
    </w:p>
    <w:p w:rsidR="00207750" w:rsidRPr="00207750" w:rsidRDefault="00207750" w:rsidP="0020775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207750">
        <w:rPr>
          <w:rFonts w:ascii="Arial" w:eastAsia="Times New Roman" w:hAnsi="Arial" w:cs="Arial"/>
          <w:b/>
          <w:bCs/>
          <w:color w:val="FF0000"/>
          <w:sz w:val="24"/>
          <w:szCs w:val="24"/>
          <w:lang/>
        </w:rPr>
        <w:t>ПРИМЕНЕНИЕ</w:t>
      </w:r>
      <w:r w:rsidRPr="00207750">
        <w:rPr>
          <w:rFonts w:ascii="Arial" w:eastAsia="Times New Roman" w:hAnsi="Arial" w:cs="Arial"/>
          <w:color w:val="333333"/>
          <w:sz w:val="24"/>
          <w:szCs w:val="24"/>
          <w:lang/>
        </w:rPr>
        <w:t>: Для работы в цепях постоянного, переменного и пульсирующего токов.</w:t>
      </w:r>
    </w:p>
    <w:p w:rsidR="00207750" w:rsidRDefault="00207750">
      <w:bookmarkStart w:id="0" w:name="_GoBack"/>
      <w:bookmarkEnd w:id="0"/>
    </w:p>
    <w:sectPr w:rsidR="002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50"/>
    <w:rsid w:val="002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75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2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0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75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20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07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2018-02-16T06:54:00Z</dcterms:created>
  <dcterms:modified xsi:type="dcterms:W3CDTF">2018-02-16T06:55:00Z</dcterms:modified>
</cp:coreProperties>
</file>